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F7" w:rsidRPr="00BD0EF7" w:rsidRDefault="00BD0EF7" w:rsidP="00BD0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0EF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ПРОЕКТНАЯ ДЕКЛАРАЦИЯ</w:t>
      </w:r>
    </w:p>
    <w:p w:rsidR="00BD0EF7" w:rsidRPr="00BD0EF7" w:rsidRDefault="00BD0EF7" w:rsidP="00BD0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0EF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на строительство объекта:</w:t>
      </w:r>
    </w:p>
    <w:p w:rsidR="00BD0EF7" w:rsidRPr="00BD0EF7" w:rsidRDefault="00BD0EF7" w:rsidP="00BD0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0EF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"Многоквартирный жилой дом",</w:t>
      </w:r>
    </w:p>
    <w:p w:rsidR="00BD0EF7" w:rsidRPr="00BD0EF7" w:rsidRDefault="00BD0EF7" w:rsidP="00BD0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BD0EF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расположенного</w:t>
      </w:r>
      <w:proofErr w:type="gramEnd"/>
      <w:r w:rsidRPr="00BD0EF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по адресу:</w:t>
      </w:r>
    </w:p>
    <w:p w:rsidR="00BD0EF7" w:rsidRDefault="00BD0EF7" w:rsidP="00BD0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5"/>
          <w:lang w:eastAsia="ru-RU"/>
        </w:rPr>
      </w:pPr>
      <w:r w:rsidRPr="00BD0EF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BD0EF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г. Кострома, ул. Красноармейская, д. 75</w:t>
      </w:r>
    </w:p>
    <w:p w:rsidR="00BD0EF7" w:rsidRPr="00BD0EF7" w:rsidRDefault="00BD0EF7" w:rsidP="00BD0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tbl>
      <w:tblPr>
        <w:tblW w:w="10543" w:type="dxa"/>
        <w:tblCellSpacing w:w="0" w:type="dxa"/>
        <w:tblInd w:w="-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"/>
        <w:gridCol w:w="4423"/>
        <w:gridCol w:w="5797"/>
      </w:tblGrid>
      <w:tr w:rsidR="00BD0EF7" w:rsidRPr="00BD0EF7" w:rsidTr="00BD0EF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ru-RU"/>
              </w:rPr>
              <w:t>Информация о застройщике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ru-RU"/>
              </w:rPr>
              <w:t>(статья 20)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Наименование, место нахождения, 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Общество с ограниченной ответственностью «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ЭкоСтрой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»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Юридический адрес: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Россия, 156007 Костромская область,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г. Кострома, ул. Пушкина, 40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</w:t>
            </w:r>
            <w:proofErr w:type="gramEnd"/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Почтовый адрес: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Россия, 156007 Костромская область,         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г. Кострома, ул. Пушкина, 40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</w:t>
            </w:r>
            <w:proofErr w:type="gramEnd"/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Понедельник – пятница: с 8-00 до 17-00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Суббота, воскресенье: - выходной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Зарегистрировано инспекцией Федеральной налоговой службы по     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 Костроме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Свидетельство о государственной регистрации юридического лица от 30.03.2006г. за основным государственным регистрационным номером 1064401018494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серии 44 № 000567821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об учредителях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Физическое лицо: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Гукасян 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Самвел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Оганесович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паспорт 34 03 478787 выдан 12.03.2003 ОВД Фабричного округа гор. Костромы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 проектах строительства многоквартирных домов и (или) иных объектов недвижимости, в которых принимал участие подрядчик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4-х квартирный жилой дом по адресу: 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 Кострома,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Новосельская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д. 43,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- 20-ти квартирный жилой дом по адресу: 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 Кострома,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ул. Пушкина, д. 40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</w:t>
            </w:r>
            <w:proofErr w:type="gramEnd"/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Административное здание по адресу: 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Красносельский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р-он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п. 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Красное-на-Волге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ул. Окружная, д.4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- 20-ти квартирный жилой дом по адресу: 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. Кострома, 1-й Кинешемский 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пр-д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д. 22/50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- 45-ти квартирный жилой дом по адресу: г. Кострома, ул. Ленина, д. 106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</w:t>
            </w:r>
            <w:proofErr w:type="gramEnd"/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 виде лицензируемой деятельности, номере лицензии, сроке ее действия, об органе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,</w:t>
            </w:r>
            <w:proofErr w:type="gram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выдавшем эту лицензию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Свидетельство о допуске  к определенному виду или видам работ, которые оказывают влияние на безопасность объектов капитального строительства                  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№ 0091.02-2010-4401062530-С-149 от 21.12.2010г.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Свидетельство выдано некоммерческим партнерством 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саморегулируемой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организацией «Союз Строителей Верхней Волги» без ограничения срока и территории его действия.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 вида работ: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Геодезические работы, выполняемые на строительных площадках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Подготовительные работы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Земляные работы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Свайные работы. Закрепление грунтов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Устройство бетонных и железобетонных монолитных конструкций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Монтаж сборных бетонных и железобетонных конструкций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Работы по устройству каменных конструкций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Монтаж металлических конструкций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Монтаж деревянных конструкций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Устройство кровель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Фасадные работы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Устройство внутренних инженерных систем и оборудования зданий и сооружений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Устройство наружных сетей водопровода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Устройство наружных сетей канализации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Устройство сетей теплоснабжения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Устройство наружных электрических сетей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Монтаж работы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Пусконаладочные работы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Устройство автомобильных дорог и аэродромов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 величине собственных денежных средств, финансовом результате текущего года, размере кредиторской задолженности на      день опубликования проектной      декларации.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Финансовый результат на 01.10.2013г.                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409 тыс. руб.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Кредиторской задолженности    448 тыс. руб.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Дебиторская задолженность 1061 тыс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.р</w:t>
            </w:r>
            <w:proofErr w:type="gram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уб.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ru-RU"/>
              </w:rPr>
              <w:lastRenderedPageBreak/>
              <w:t>Информация о проекте строительства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ru-RU"/>
              </w:rPr>
              <w:t>(статья 21)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Цели проекта строительства,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Этапы и сроки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Произвести строительство жилого дома  по  ул. Красноармейской, дом 75 в 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 Костроме для реализации среди населения.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Строительство жилого дома  завершить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31  мая 2016г.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Разрешение на строительство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Разрешение на строительство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№ RU 44328000-435 от 03.12.2014г.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Информация об экспертизе проектной документации и результатов инженерных изысканий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ООО «Центр независимых экспертиз» свидетельство об аккредитации на право проведения негосударственной экспертизы проектной документации № РОСС RU.0001.610166 от 12 сентября 2013 года результатов инженерных изысканий №РОСС RU.0001.610242 от 25 февраля 2014 года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Положительное заключение негосударственной экспертизы 4-1-1-0191-14 от 16 октября 2014 года.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 правах застройщика на земельный участок, о собственнике земельного участка, о границах и площади земельного участка, предусмотренных проектной документацией, об элементах благоустройства</w:t>
            </w:r>
          </w:p>
          <w:p w:rsidR="00BD0EF7" w:rsidRPr="00BD0EF7" w:rsidRDefault="00BD0EF7" w:rsidP="00BD0EF7">
            <w:pPr>
              <w:spacing w:after="0" w:line="240" w:lineRule="auto"/>
              <w:ind w:right="274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ind w:right="274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Собственник земельного участка, общей площадью 2 150 кв.м., Гукасян 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Самвел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Оганесович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кадастровый  номер 44:27:040308:400  на основании договоров купл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и-</w:t>
            </w:r>
            <w:proofErr w:type="gram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продажи от 26.07.2012 г. и от 19.02.2013 г. </w:t>
            </w:r>
          </w:p>
          <w:p w:rsidR="00BD0EF7" w:rsidRPr="00BD0EF7" w:rsidRDefault="00BD0EF7" w:rsidP="00BD0EF7">
            <w:pPr>
              <w:spacing w:after="0" w:line="240" w:lineRule="auto"/>
              <w:ind w:right="274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На участке предусмотрены подъезды,  покрытие проездов асфальтобетонное, асфальтовое покрытие тротуаров и площадок. Озеленение выполняется путем устройства газонов с посевом многолетних трав. 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Проектом предусмотрены игровая площадка, площадка для отдыха взрослых, площадка для временной парковки автомашин, площадка для сушки белья, площадка для чистки домашних вещей, площадка для 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мусороконтейнера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 местоположении строящегося многоквартирного жилого дома.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Описание строящегося многоквартирного жилого дома, в соответствии с проектной документацией,  на основании которой выдано разрешение на строительство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г. Кострома, ул. Красноармейская, д. 75</w:t>
            </w:r>
          </w:p>
          <w:p w:rsidR="00BD0EF7" w:rsidRPr="00BD0EF7" w:rsidRDefault="00BD0EF7" w:rsidP="00BD0EF7">
            <w:pPr>
              <w:spacing w:after="0" w:line="240" w:lineRule="auto"/>
              <w:ind w:left="29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Жилой дом состоит из двух подъездов и имеет 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неэксплуатируемые</w:t>
            </w:r>
            <w:proofErr w:type="gram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техподполье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и чердак.</w:t>
            </w:r>
          </w:p>
          <w:p w:rsidR="00BD0EF7" w:rsidRPr="00BD0EF7" w:rsidRDefault="00BD0EF7" w:rsidP="00BD0EF7">
            <w:pPr>
              <w:spacing w:after="0" w:line="240" w:lineRule="auto"/>
              <w:ind w:left="29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Проектная документация</w:t>
            </w:r>
          </w:p>
          <w:p w:rsidR="00BD0EF7" w:rsidRPr="00BD0EF7" w:rsidRDefault="00BD0EF7" w:rsidP="00BD0EF7">
            <w:pPr>
              <w:spacing w:after="0" w:line="240" w:lineRule="auto"/>
              <w:ind w:left="29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ООО  «МОНОЛИТ»</w:t>
            </w:r>
          </w:p>
          <w:p w:rsidR="00BD0EF7" w:rsidRPr="00BD0EF7" w:rsidRDefault="00BD0EF7" w:rsidP="00BD0EF7">
            <w:pPr>
              <w:spacing w:after="0" w:line="240" w:lineRule="auto"/>
              <w:ind w:left="29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 площадь объекта- 2 473,45 кв.м.</w:t>
            </w:r>
          </w:p>
          <w:p w:rsidR="00BD0EF7" w:rsidRPr="00BD0EF7" w:rsidRDefault="00BD0EF7" w:rsidP="00BD0EF7">
            <w:pPr>
              <w:spacing w:after="0" w:line="240" w:lineRule="auto"/>
              <w:ind w:left="29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 площадь квартир- 2 199,65 кв.м.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Строительный объем здания -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8742 куб</w:t>
            </w:r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в том числе подземной части- 837 куб.м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 количестве в составе строящегося многоквартирного жилого дома квартир, гаражей и иных объектов недвижимости,  передаваемых участникам долевого строительства застройщиком после получения разрешения на ввод в эксплуатацию 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Кол-во квартир   - 35 квартир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площадью от 39,92 кв.м. до 91,8 кв.м.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Однокомнатные - 15 шт.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двухкомнатные - 10 шт.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трехкомнатные - 10 </w:t>
            </w:r>
            <w:proofErr w:type="spellStart"/>
            <w:proofErr w:type="gram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  <w:proofErr w:type="gramEnd"/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 функциональном  назначении нежилых помещений в многоквартирном доме, не входящих в состав общего имущества в многоквартирном жилом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 составе общего имущества в многоквартирном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Междуэтажные лестничные площадки, лестницы, коридоры, крыша,  земельный участок, на котором расположено данное здание с элементами озеленения и благоустройства, расположенные на указанном земельном участке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Предполагаемый срок получения разрешения на ввод в эксплуатацию строящегося многоквартирного дома и (или) иного объекта недвижимости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Перечень органов государственной власти, органов местного самоуправления и организаций,  представители которых участвуют в приемке указанного многоквартирного дома и (или) иного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 июня 2016года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Административная техническая комиссия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Финансирование строительства объекта производится с использованием собственных средств заказчика, а так же привлеченных средств. Финансовые и организационные риски минимальные.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 договорах и сделках, на основании которых будут привлекаться денежные средства на строительство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Договоры долевого участия в строительстве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Договоры купли-продажи</w:t>
            </w:r>
          </w:p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D0EF7" w:rsidRPr="00BD0EF7" w:rsidTr="00BD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EF7" w:rsidRPr="00BD0EF7" w:rsidRDefault="00BD0EF7" w:rsidP="00BD0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ООО «</w:t>
            </w:r>
            <w:proofErr w:type="spellStart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ЭкоСтрой</w:t>
            </w:r>
            <w:proofErr w:type="spellEnd"/>
            <w:r w:rsidRPr="00BD0EF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»</w:t>
            </w:r>
          </w:p>
        </w:tc>
      </w:tr>
    </w:tbl>
    <w:p w:rsidR="00BD0EF7" w:rsidRDefault="00BD0EF7" w:rsidP="00BD0E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Style w:val="a4"/>
          <w:rFonts w:ascii="Arial" w:hAnsi="Arial" w:cs="Arial"/>
          <w:color w:val="000000"/>
          <w:sz w:val="15"/>
          <w:szCs w:val="15"/>
        </w:rPr>
        <w:t>Генеральный директор: Гукасян С.О.</w:t>
      </w:r>
    </w:p>
    <w:p w:rsidR="00BD0EF7" w:rsidRDefault="00BD0EF7" w:rsidP="00BD0EF7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rFonts w:ascii="Arial" w:hAnsi="Arial" w:cs="Arial"/>
          <w:color w:val="000000"/>
          <w:sz w:val="15"/>
          <w:szCs w:val="15"/>
        </w:rPr>
        <w:t>ООО "</w:t>
      </w:r>
      <w:proofErr w:type="spellStart"/>
      <w:r>
        <w:rPr>
          <w:rStyle w:val="a4"/>
          <w:rFonts w:ascii="Arial" w:hAnsi="Arial" w:cs="Arial"/>
          <w:color w:val="000000"/>
          <w:sz w:val="15"/>
          <w:szCs w:val="15"/>
        </w:rPr>
        <w:t>ЭкоСтрой</w:t>
      </w:r>
      <w:proofErr w:type="spellEnd"/>
      <w:r>
        <w:rPr>
          <w:rStyle w:val="a4"/>
          <w:rFonts w:ascii="Arial" w:hAnsi="Arial" w:cs="Arial"/>
          <w:color w:val="000000"/>
          <w:sz w:val="15"/>
          <w:szCs w:val="15"/>
        </w:rPr>
        <w:t>"</w:t>
      </w:r>
    </w:p>
    <w:sectPr w:rsidR="00BD0EF7" w:rsidSect="0019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EF7"/>
    <w:rsid w:val="00191312"/>
    <w:rsid w:val="00436614"/>
    <w:rsid w:val="00B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2015-07-28T19:11:00Z</dcterms:created>
  <dcterms:modified xsi:type="dcterms:W3CDTF">2015-07-28T19:11:00Z</dcterms:modified>
</cp:coreProperties>
</file>